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9AE9" w14:textId="694B2A07" w:rsidR="003F032C" w:rsidRPr="00396A8C" w:rsidRDefault="004E2BDD" w:rsidP="00947BE6">
      <w:pPr>
        <w:rPr>
          <w:rFonts w:ascii="仿宋_GB2312" w:eastAsia="仿宋_GB2312" w:hAnsi="仿宋_GB2312" w:cs="仿宋_GB2312"/>
          <w:color w:val="0D0D0D"/>
          <w:sz w:val="32"/>
          <w:szCs w:val="32"/>
        </w:rPr>
      </w:pPr>
      <w:bookmarkStart w:id="0" w:name="_GoBack"/>
      <w:bookmarkEnd w:id="0"/>
      <w:r w:rsidRPr="00396A8C">
        <w:rPr>
          <w:rFonts w:ascii="方正小标宋简体" w:eastAsia="方正小标宋简体" w:hAnsi="方正小标宋简体" w:cs="方正小标宋简体" w:hint="eastAsia"/>
          <w:color w:val="0D0D0D"/>
          <w:sz w:val="40"/>
          <w:szCs w:val="40"/>
        </w:rPr>
        <w:t>附件</w:t>
      </w:r>
      <w:r w:rsidR="004108B9">
        <w:rPr>
          <w:rFonts w:ascii="方正小标宋简体" w:eastAsia="方正小标宋简体" w:hAnsi="方正小标宋简体" w:cs="方正小标宋简体"/>
          <w:color w:val="0D0D0D"/>
          <w:sz w:val="40"/>
          <w:szCs w:val="40"/>
        </w:rPr>
        <w:t>2</w:t>
      </w:r>
      <w:r w:rsidRPr="00396A8C">
        <w:rPr>
          <w:rFonts w:ascii="方正小标宋简体" w:eastAsia="方正小标宋简体" w:hAnsi="方正小标宋简体" w:cs="方正小标宋简体" w:hint="eastAsia"/>
          <w:color w:val="0D0D0D"/>
          <w:sz w:val="40"/>
          <w:szCs w:val="40"/>
        </w:rPr>
        <w:t>：</w:t>
      </w:r>
      <w:r w:rsidR="00A467EA" w:rsidRPr="00396A8C">
        <w:rPr>
          <w:rFonts w:ascii="方正小标宋简体" w:eastAsia="方正小标宋简体" w:hAnsi="方正小标宋简体" w:cs="方正小标宋简体" w:hint="eastAsia"/>
          <w:color w:val="0D0D0D"/>
          <w:sz w:val="40"/>
          <w:szCs w:val="40"/>
        </w:rPr>
        <w:t>各省</w:t>
      </w:r>
      <w:r w:rsidR="00095E6C" w:rsidRPr="00396A8C">
        <w:rPr>
          <w:rFonts w:ascii="方正小标宋简体" w:eastAsia="方正小标宋简体" w:hAnsi="方正小标宋简体" w:cs="方正小标宋简体" w:hint="eastAsia"/>
          <w:color w:val="0D0D0D"/>
          <w:sz w:val="40"/>
          <w:szCs w:val="40"/>
        </w:rPr>
        <w:t>招生宣传责任区域划分一览表</w:t>
      </w:r>
    </w:p>
    <w:tbl>
      <w:tblPr>
        <w:tblW w:w="110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560"/>
        <w:gridCol w:w="2477"/>
        <w:gridCol w:w="783"/>
        <w:gridCol w:w="2269"/>
        <w:gridCol w:w="2700"/>
      </w:tblGrid>
      <w:tr w:rsidR="003F032C" w14:paraId="1A3C7AE1" w14:textId="77777777" w:rsidTr="00D66CC2">
        <w:trPr>
          <w:trHeight w:hRule="exact" w:val="833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52A27B" w14:textId="77777777" w:rsidR="003F032C" w:rsidRDefault="00095E6C">
            <w:pPr>
              <w:spacing w:line="260" w:lineRule="exact"/>
              <w:jc w:val="center"/>
              <w:rPr>
                <w:rFonts w:ascii="黑体" w:eastAsia="黑体" w:hAnsi="黑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 w:val="24"/>
                <w:szCs w:val="24"/>
              </w:rPr>
              <w:t>责任区域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300740" w14:textId="77777777" w:rsidR="003F032C" w:rsidRDefault="00095E6C">
            <w:pPr>
              <w:spacing w:line="260" w:lineRule="exact"/>
              <w:jc w:val="center"/>
              <w:rPr>
                <w:rFonts w:ascii="黑体" w:eastAsia="黑体" w:hAnsi="黑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 w:val="24"/>
                <w:szCs w:val="24"/>
              </w:rPr>
              <w:t>责任单位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pct5" w:color="auto" w:fill="auto"/>
            <w:vAlign w:val="center"/>
          </w:tcPr>
          <w:p w14:paraId="7A92EF6C" w14:textId="77777777" w:rsidR="003F032C" w:rsidRDefault="00095E6C">
            <w:pPr>
              <w:spacing w:line="260" w:lineRule="exact"/>
              <w:jc w:val="center"/>
              <w:rPr>
                <w:rFonts w:ascii="黑体" w:eastAsia="黑体" w:hAnsi="黑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 w:val="24"/>
                <w:szCs w:val="24"/>
              </w:rPr>
              <w:t>协作单位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pct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805E1" w14:textId="77777777" w:rsidR="003F032C" w:rsidRDefault="00095E6C">
            <w:pPr>
              <w:spacing w:line="260" w:lineRule="exact"/>
              <w:jc w:val="center"/>
              <w:rPr>
                <w:rFonts w:ascii="黑体" w:eastAsia="黑体" w:hAnsi="黑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 w:val="24"/>
                <w:szCs w:val="24"/>
              </w:rPr>
              <w:t>责任区域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pct5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068E7C" w14:textId="77777777" w:rsidR="003F032C" w:rsidRDefault="00095E6C">
            <w:pPr>
              <w:spacing w:line="260" w:lineRule="exact"/>
              <w:jc w:val="center"/>
              <w:rPr>
                <w:rFonts w:ascii="黑体" w:eastAsia="黑体" w:hAnsi="黑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 w:val="24"/>
                <w:szCs w:val="24"/>
              </w:rPr>
              <w:t>责任单位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pct5" w:color="auto" w:fill="auto"/>
            <w:vAlign w:val="center"/>
          </w:tcPr>
          <w:p w14:paraId="3D950DBA" w14:textId="77777777" w:rsidR="003F032C" w:rsidRDefault="00095E6C">
            <w:pPr>
              <w:spacing w:line="260" w:lineRule="exact"/>
              <w:jc w:val="center"/>
              <w:rPr>
                <w:rFonts w:ascii="黑体" w:eastAsia="黑体" w:hAnsi="黑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 w:val="24"/>
                <w:szCs w:val="24"/>
              </w:rPr>
              <w:t>协作单位</w:t>
            </w:r>
          </w:p>
        </w:tc>
      </w:tr>
      <w:tr w:rsidR="003F032C" w14:paraId="4F9F4B7B" w14:textId="77777777" w:rsidTr="00D66CC2">
        <w:trPr>
          <w:trHeight w:hRule="exact" w:val="571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2C934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天津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2DA3F6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文学院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3FF7E690" w14:textId="77777777" w:rsidR="003F032C" w:rsidRPr="00715ADC" w:rsidRDefault="00095E6C" w:rsidP="00E9434E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人力资源部</w:t>
            </w:r>
            <w:r w:rsidR="00E9434E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（</w:t>
            </w:r>
            <w:r w:rsidR="007E75E0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党委</w:t>
            </w:r>
            <w:r w:rsidR="00E9434E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教师工作部）</w:t>
            </w: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，后勤保障部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55061E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湖北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D884A3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土木工程与力学学院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96555F4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研究生院</w:t>
            </w:r>
            <w:r w:rsidR="006F564F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、党委研究生工作部</w:t>
            </w:r>
          </w:p>
        </w:tc>
      </w:tr>
      <w:tr w:rsidR="003F032C" w14:paraId="7AD2133C" w14:textId="77777777" w:rsidTr="00D66CC2">
        <w:trPr>
          <w:trHeight w:hRule="exact" w:val="590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F7F5B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河北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659F73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大气科学学院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51A2CD00" w14:textId="77777777" w:rsidR="003F032C" w:rsidRPr="00715ADC" w:rsidRDefault="007E75E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党委</w:t>
            </w:r>
            <w:r w:rsidR="00095E6C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宣传部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F6B1D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湖南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D29E1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化学化工学院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A9C5769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校友</w:t>
            </w:r>
            <w:r w:rsidR="0029341A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工作</w:t>
            </w: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办公室</w:t>
            </w:r>
            <w:r w:rsidR="006F564F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</w:t>
            </w:r>
            <w:hyperlink r:id="rId8" w:tgtFrame="_blank" w:history="1">
              <w:r w:rsidR="006F564F" w:rsidRPr="00715ADC">
                <w:rPr>
                  <w:rFonts w:ascii="仿宋_GB2312" w:eastAsia="仿宋_GB2312" w:hAnsi="仿宋_GB2312" w:cs="仿宋_GB2312"/>
                  <w:color w:val="0D0D0D"/>
                  <w:szCs w:val="21"/>
                </w:rPr>
                <w:t>教育发展基金</w:t>
              </w:r>
              <w:r w:rsidR="006F564F" w:rsidRPr="00715ADC">
                <w:rPr>
                  <w:rFonts w:ascii="仿宋_GB2312" w:eastAsia="仿宋_GB2312" w:hAnsi="仿宋_GB2312" w:cs="仿宋_GB2312" w:hint="eastAsia"/>
                  <w:color w:val="0D0D0D"/>
                  <w:szCs w:val="21"/>
                </w:rPr>
                <w:t>会</w:t>
              </w:r>
              <w:r w:rsidR="006F564F" w:rsidRPr="00715ADC">
                <w:rPr>
                  <w:rFonts w:ascii="仿宋_GB2312" w:eastAsia="仿宋_GB2312" w:hAnsi="仿宋_GB2312" w:cs="仿宋_GB2312"/>
                  <w:color w:val="0D0D0D"/>
                  <w:szCs w:val="21"/>
                </w:rPr>
                <w:t>办公室</w:t>
              </w:r>
            </w:hyperlink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，基础教育管理中心</w:t>
            </w:r>
          </w:p>
        </w:tc>
      </w:tr>
      <w:tr w:rsidR="003F032C" w14:paraId="05630E97" w14:textId="77777777" w:rsidTr="00D66CC2">
        <w:trPr>
          <w:trHeight w:hRule="exact" w:val="590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38D88F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山西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D8D836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哲学社会学院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04EB8FE6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工会，出版社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FC1CD5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广东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AECA5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核科学与技术学院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856AE7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科学技术发展研究院</w:t>
            </w:r>
          </w:p>
        </w:tc>
      </w:tr>
      <w:tr w:rsidR="003F032C" w14:paraId="4C2750F1" w14:textId="77777777" w:rsidTr="00D66CC2">
        <w:trPr>
          <w:trHeight w:hRule="exact" w:val="850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37532" w14:textId="77777777" w:rsidR="003F032C" w:rsidRPr="004108B9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  <w:highlight w:val="yellow"/>
              </w:rPr>
            </w:pPr>
            <w:r w:rsidRPr="004108B9"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  <w:highlight w:val="yellow"/>
              </w:rPr>
              <w:t>内蒙古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23DDCD" w14:textId="451958F4" w:rsidR="003F032C" w:rsidRPr="004108B9" w:rsidRDefault="004108B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  <w:highlight w:val="yellow"/>
              </w:rPr>
            </w:pPr>
            <w:r w:rsidRPr="004108B9">
              <w:rPr>
                <w:rFonts w:ascii="仿宋_GB2312" w:eastAsia="仿宋_GB2312" w:hAnsi="仿宋_GB2312" w:cs="仿宋_GB2312" w:hint="eastAsia"/>
                <w:color w:val="FF0000"/>
                <w:szCs w:val="21"/>
                <w:highlight w:val="yellow"/>
              </w:rPr>
              <w:t>草地农业科技学院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4C00C4C2" w14:textId="7CF26C1A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纪委办公室</w:t>
            </w:r>
            <w:r w:rsidR="000D67FA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、监察处、党委</w:t>
            </w:r>
            <w:r w:rsidR="000756A1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巡视办公室</w:t>
            </w: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，机关党委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8924A9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海南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504D99" w14:textId="77777777" w:rsidR="003F032C" w:rsidRPr="00715ADC" w:rsidRDefault="0009144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hyperlink r:id="rId9" w:anchor="a765" w:tooltip="政治与国际关系学院" w:history="1">
              <w:r w:rsidR="00095E6C" w:rsidRPr="00715ADC">
                <w:rPr>
                  <w:rFonts w:ascii="仿宋_GB2312" w:eastAsia="仿宋_GB2312" w:hAnsi="仿宋_GB2312" w:cs="仿宋_GB2312"/>
                  <w:color w:val="0D0D0D"/>
                  <w:szCs w:val="21"/>
                </w:rPr>
                <w:t>政治与国际关系学院</w:t>
              </w:r>
            </w:hyperlink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FBDB722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离退休</w:t>
            </w:r>
            <w:r w:rsidR="00574C57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工作</w:t>
            </w: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处</w:t>
            </w:r>
            <w:r w:rsidR="00AA5242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</w:t>
            </w:r>
            <w:hyperlink r:id="rId10" w:tgtFrame="_blank" w:tooltip="离退休教职工党委&#10;http://litxc.lzu.edu.cn/" w:history="1">
              <w:r w:rsidR="00AA5242" w:rsidRPr="00715ADC">
                <w:rPr>
                  <w:rFonts w:ascii="仿宋_GB2312" w:eastAsia="仿宋_GB2312" w:hAnsi="仿宋_GB2312" w:cs="仿宋_GB2312"/>
                  <w:color w:val="0D0D0D"/>
                  <w:szCs w:val="21"/>
                </w:rPr>
                <w:t>离退休教职工党委</w:t>
              </w:r>
            </w:hyperlink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，图书馆</w:t>
            </w:r>
          </w:p>
        </w:tc>
      </w:tr>
      <w:tr w:rsidR="003F032C" w14:paraId="2B48996B" w14:textId="77777777" w:rsidTr="00D66CC2">
        <w:trPr>
          <w:trHeight w:hRule="exact" w:val="590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59133B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辽宁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438491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生命科学学院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1041891E" w14:textId="77777777" w:rsidR="003F032C" w:rsidRPr="00715ADC" w:rsidRDefault="00327B1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财务处、预算评审中心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360097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广西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C17FA3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法学院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94A87CD" w14:textId="77777777" w:rsidR="003F032C" w:rsidRPr="00715ADC" w:rsidRDefault="007E75E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党委</w:t>
            </w:r>
            <w:r w:rsidR="00095E6C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统战部</w:t>
            </w:r>
          </w:p>
        </w:tc>
      </w:tr>
      <w:tr w:rsidR="003F032C" w14:paraId="0841A4F8" w14:textId="77777777" w:rsidTr="00D66CC2">
        <w:trPr>
          <w:trHeight w:hRule="exact" w:val="674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325E76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吉林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5E9E5E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外国语学院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26EE839F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财务处</w:t>
            </w:r>
            <w:r w:rsidR="008F7A16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</w:t>
            </w:r>
            <w:r w:rsidR="00CD7196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预算评审中心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3C2DD3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重庆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6F1BC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历史文化学院</w:t>
            </w:r>
          </w:p>
          <w:p w14:paraId="4AB6C0EF" w14:textId="6E1841E0" w:rsidR="00450326" w:rsidRPr="00715ADC" w:rsidRDefault="00450326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0326">
              <w:rPr>
                <w:rFonts w:ascii="仿宋_GB2312" w:eastAsia="仿宋_GB2312" w:hAnsi="仿宋_GB2312" w:cs="仿宋_GB2312" w:hint="eastAsia"/>
                <w:color w:val="FF0000"/>
                <w:szCs w:val="21"/>
                <w:highlight w:val="yellow"/>
              </w:rPr>
              <w:t>网络</w:t>
            </w:r>
            <w:r w:rsidR="00D66CC2">
              <w:rPr>
                <w:rFonts w:ascii="仿宋_GB2312" w:eastAsia="仿宋_GB2312" w:hAnsi="仿宋_GB2312" w:cs="仿宋_GB2312" w:hint="eastAsia"/>
                <w:color w:val="FF0000"/>
                <w:szCs w:val="21"/>
                <w:highlight w:val="yellow"/>
              </w:rPr>
              <w:t>与</w:t>
            </w:r>
            <w:r w:rsidRPr="00450326">
              <w:rPr>
                <w:rFonts w:ascii="仿宋_GB2312" w:eastAsia="仿宋_GB2312" w:hAnsi="仿宋_GB2312" w:cs="仿宋_GB2312" w:hint="eastAsia"/>
                <w:color w:val="FF0000"/>
                <w:szCs w:val="21"/>
                <w:highlight w:val="yellow"/>
              </w:rPr>
              <w:t>继续教育学院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145D06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基本建设处，资产经营有限公司</w:t>
            </w:r>
          </w:p>
        </w:tc>
      </w:tr>
      <w:tr w:rsidR="003F032C" w14:paraId="6DF2CA00" w14:textId="77777777" w:rsidTr="00D66CC2">
        <w:trPr>
          <w:trHeight w:hRule="exact" w:val="642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28640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黑龙江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C51C05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口腔医学院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2BD0AC55" w14:textId="77777777" w:rsidR="003F032C" w:rsidRPr="00715ADC" w:rsidRDefault="00E9434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实验室与设备管理处</w:t>
            </w:r>
            <w:r w:rsidR="00095E6C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，国际</w:t>
            </w: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合作与交流</w:t>
            </w:r>
            <w:r w:rsidR="00095E6C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处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6FFB69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四川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CF6BD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资源环境学院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A62736C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proofErr w:type="gramStart"/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萃</w:t>
            </w:r>
            <w:proofErr w:type="gramEnd"/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英学院</w:t>
            </w:r>
          </w:p>
        </w:tc>
      </w:tr>
      <w:tr w:rsidR="003F032C" w14:paraId="6A01A819" w14:textId="77777777" w:rsidTr="00D66CC2">
        <w:trPr>
          <w:trHeight w:hRule="exact" w:val="627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3C650D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江苏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FD71BA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经济学院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0700A36C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团委，</w:t>
            </w:r>
            <w:r w:rsidR="007B5351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国家</w:t>
            </w:r>
            <w:r w:rsidR="00565798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大学</w:t>
            </w: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科技园</w:t>
            </w:r>
            <w:r w:rsidR="00565798"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管理办公室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8A1836" w14:textId="77777777" w:rsidR="003F032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贵州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CFAF60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基础医学院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487D4F7" w14:textId="77777777" w:rsidR="003F032C" w:rsidRPr="00715AD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715AD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审计处</w:t>
            </w:r>
          </w:p>
        </w:tc>
      </w:tr>
      <w:tr w:rsidR="003F032C" w:rsidRPr="00457FBC" w14:paraId="67BCA45C" w14:textId="77777777" w:rsidTr="00D66CC2">
        <w:trPr>
          <w:trHeight w:hRule="exact" w:val="925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9AB2E7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浙江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E305E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材料与能源学院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422267EE" w14:textId="2A87CC61" w:rsidR="003F032C" w:rsidRPr="00457FBC" w:rsidRDefault="00574C5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网络安全与信息化办公室</w:t>
            </w:r>
            <w:r w:rsidR="00095E6C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，图书馆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F9F0E0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云南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9A8BED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公共卫生学院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2F6F909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档案馆、博物馆</w:t>
            </w:r>
          </w:p>
        </w:tc>
      </w:tr>
      <w:tr w:rsidR="003F032C" w:rsidRPr="00457FBC" w14:paraId="1850AA73" w14:textId="77777777" w:rsidTr="00D66CC2">
        <w:trPr>
          <w:trHeight w:hRule="exact" w:val="770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FA524F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福建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48854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护理学院</w:t>
            </w:r>
            <w:r w:rsidR="0045419A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、数学与统计学院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7A5EBA01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图书馆</w:t>
            </w:r>
            <w:r w:rsidR="008B6219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、高等教育研究院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12C11C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陕西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872411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管理学院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47F724C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采购管理办公室，榆中校区</w:t>
            </w:r>
            <w:r w:rsidR="00574C57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管理委员会</w:t>
            </w: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综合办公室</w:t>
            </w:r>
          </w:p>
        </w:tc>
      </w:tr>
      <w:tr w:rsidR="003F032C" w:rsidRPr="00457FBC" w14:paraId="1B2D6BD7" w14:textId="77777777" w:rsidTr="00D66CC2">
        <w:trPr>
          <w:trHeight w:hRule="exact" w:val="590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A7B346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安徽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9578CB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马克思主义学院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3E47E0F5" w14:textId="27276960" w:rsidR="003F032C" w:rsidRPr="00457FBC" w:rsidRDefault="002D7DA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党委组织部，</w:t>
            </w:r>
            <w:r w:rsidR="00095E6C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后勤保障部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8DEF58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新疆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23E2BA" w14:textId="11BF987B" w:rsidR="003F032C" w:rsidRPr="00457FBC" w:rsidRDefault="0045419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生态</w:t>
            </w:r>
            <w:r w:rsidR="00D07414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学院</w:t>
            </w:r>
            <w:r w:rsidR="00E031BB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、动物医学</w:t>
            </w:r>
            <w:r w:rsidR="002D7DA5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与生物安全学院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BDD8A7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学生处</w:t>
            </w:r>
            <w:r w:rsidR="006F564F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</w:t>
            </w:r>
            <w:r w:rsidR="00C73306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招生办公室</w:t>
            </w:r>
          </w:p>
        </w:tc>
      </w:tr>
      <w:tr w:rsidR="003F032C" w:rsidRPr="00457FBC" w14:paraId="46D99463" w14:textId="77777777" w:rsidTr="00D66CC2">
        <w:trPr>
          <w:trHeight w:hRule="exact" w:val="590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EE39C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江西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BE9C9B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药学院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178AC459" w14:textId="24D4843E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资产处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9B3C3C" w14:textId="77777777" w:rsidR="003F032C" w:rsidRPr="004108B9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  <w:highlight w:val="yellow"/>
              </w:rPr>
            </w:pPr>
            <w:r w:rsidRPr="004108B9">
              <w:rPr>
                <w:rFonts w:ascii="仿宋_GB2312" w:eastAsia="仿宋_GB2312" w:hAnsi="仿宋_GB2312" w:cs="仿宋_GB2312" w:hint="eastAsia"/>
                <w:color w:val="FF0000"/>
                <w:szCs w:val="21"/>
                <w:highlight w:val="yellow"/>
              </w:rPr>
              <w:t>宁夏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861C03" w14:textId="77777777" w:rsidR="003F032C" w:rsidRDefault="004108B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  <w:highlight w:val="yellow"/>
              </w:rPr>
            </w:pPr>
            <w:r w:rsidRPr="004108B9">
              <w:rPr>
                <w:rFonts w:ascii="仿宋_GB2312" w:eastAsia="仿宋_GB2312" w:hAnsi="仿宋_GB2312" w:cs="仿宋_GB2312" w:hint="eastAsia"/>
                <w:color w:val="FF0000"/>
                <w:szCs w:val="21"/>
                <w:highlight w:val="yellow"/>
              </w:rPr>
              <w:t>艺术学院</w:t>
            </w:r>
          </w:p>
          <w:p w14:paraId="7B62A295" w14:textId="737E6609" w:rsidR="00B37687" w:rsidRPr="004108B9" w:rsidRDefault="00B3768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highlight w:val="yellow"/>
              </w:rPr>
              <w:t>威尔士学院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20437B3" w14:textId="5C2BE6B6" w:rsidR="003F032C" w:rsidRPr="00457FBC" w:rsidRDefault="002D7DA5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社会科学处</w:t>
            </w:r>
          </w:p>
        </w:tc>
      </w:tr>
      <w:tr w:rsidR="003F032C" w:rsidRPr="00457FBC" w14:paraId="15ACD49D" w14:textId="77777777" w:rsidTr="00D66CC2">
        <w:trPr>
          <w:trHeight w:hRule="exact" w:val="602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1E62F2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山东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C6B49B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物理科学与技术学院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2E0B7E38" w14:textId="77777777" w:rsidR="003F032C" w:rsidRPr="00457FBC" w:rsidRDefault="00C73306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学生处、招生办公室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F5F101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青海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2B71DB" w14:textId="77777777" w:rsidR="003F032C" w:rsidRPr="00457FBC" w:rsidRDefault="0045419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地质科学与矿产资源学院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CBBA4C5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保卫处</w:t>
            </w:r>
            <w:r w:rsidR="006F564F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、保卫部</w:t>
            </w:r>
          </w:p>
        </w:tc>
      </w:tr>
      <w:tr w:rsidR="003F032C" w:rsidRPr="00457FBC" w14:paraId="5A129D8A" w14:textId="77777777" w:rsidTr="00D66CC2">
        <w:trPr>
          <w:trHeight w:hRule="exact" w:val="590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65439C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河南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DF7078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信息科学与工程学院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14:paraId="13EA794C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教务处</w:t>
            </w:r>
          </w:p>
        </w:tc>
        <w:tc>
          <w:tcPr>
            <w:tcW w:w="783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3C19F3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西藏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C41BE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地质科学与矿产资源学院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2CDEC" w14:textId="77777777" w:rsidR="003F032C" w:rsidRPr="00457FBC" w:rsidRDefault="006F564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保卫处、保卫部</w:t>
            </w:r>
          </w:p>
        </w:tc>
      </w:tr>
      <w:tr w:rsidR="003F032C" w:rsidRPr="00457FBC" w14:paraId="5CE87412" w14:textId="77777777" w:rsidTr="00D66CC2">
        <w:trPr>
          <w:trHeight w:hRule="exact" w:val="956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32A9ED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北京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ADA711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第一临床医学院</w:t>
            </w:r>
            <w:r w:rsidR="0045419A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、新闻与传播学院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6" w:space="0" w:color="auto"/>
            </w:tcBorders>
            <w:vAlign w:val="center"/>
          </w:tcPr>
          <w:p w14:paraId="59EEF2F8" w14:textId="77777777" w:rsidR="003F032C" w:rsidRPr="00457FBC" w:rsidRDefault="005F7338" w:rsidP="000B1F22">
            <w:pPr>
              <w:spacing w:line="260" w:lineRule="exact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学校办公室（政策研究室）</w:t>
            </w:r>
            <w:r w:rsidR="00D07414"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、学科建设与发展规划处</w:t>
            </w:r>
          </w:p>
        </w:tc>
        <w:tc>
          <w:tcPr>
            <w:tcW w:w="783" w:type="dxa"/>
            <w:vMerge w:val="restart"/>
            <w:tcBorders>
              <w:top w:val="single" w:sz="8" w:space="0" w:color="000000"/>
              <w:left w:val="double" w:sz="6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EBEBFC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甘肃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C8FEDB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各单位分别对接具体中学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68E60F5E" w14:textId="77777777" w:rsidR="003F032C" w:rsidRPr="00457FBC" w:rsidRDefault="003F032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</w:p>
        </w:tc>
      </w:tr>
      <w:tr w:rsidR="003F032C" w:rsidRPr="00457FBC" w14:paraId="0D08215F" w14:textId="77777777" w:rsidTr="00D66CC2">
        <w:trPr>
          <w:trHeight w:hRule="exact" w:val="645"/>
          <w:jc w:val="center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B9B818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上海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D85D97" w14:textId="77777777" w:rsidR="003F032C" w:rsidRPr="00457FBC" w:rsidRDefault="00095E6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第二临床医学院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uble" w:sz="6" w:space="0" w:color="auto"/>
            </w:tcBorders>
            <w:vAlign w:val="center"/>
          </w:tcPr>
          <w:p w14:paraId="168B40C6" w14:textId="1615FFAF" w:rsidR="003F032C" w:rsidRPr="00457FBC" w:rsidRDefault="00D0741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Cs w:val="21"/>
              </w:rPr>
            </w:pPr>
            <w:r w:rsidRPr="00457FBC">
              <w:rPr>
                <w:rFonts w:ascii="仿宋_GB2312" w:eastAsia="仿宋_GB2312" w:hAnsi="仿宋_GB2312" w:cs="仿宋_GB2312" w:hint="eastAsia"/>
                <w:color w:val="0D0D0D"/>
                <w:szCs w:val="21"/>
              </w:rPr>
              <w:t>医学部</w:t>
            </w:r>
          </w:p>
        </w:tc>
        <w:tc>
          <w:tcPr>
            <w:tcW w:w="783" w:type="dxa"/>
            <w:vMerge/>
            <w:tcBorders>
              <w:left w:val="double" w:sz="6" w:space="0" w:color="auto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40BA60" w14:textId="77777777" w:rsidR="003F032C" w:rsidRPr="00457FBC" w:rsidRDefault="003F032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3AFBE6" w14:textId="77777777" w:rsidR="003F032C" w:rsidRPr="00457FBC" w:rsidRDefault="003F032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DE6652" w14:textId="77777777" w:rsidR="003F032C" w:rsidRPr="00457FBC" w:rsidRDefault="003F032C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</w:p>
        </w:tc>
      </w:tr>
    </w:tbl>
    <w:p w14:paraId="6F57D2EA" w14:textId="6B8DC08F" w:rsidR="00396A8C" w:rsidRPr="00396A8C" w:rsidRDefault="004108B9" w:rsidP="00396A8C">
      <w:pPr>
        <w:rPr>
          <w:rFonts w:ascii="仿宋_GB2312" w:eastAsia="仿宋_GB2312" w:hAnsi="宋体" w:cs="宋体"/>
          <w:color w:val="0D0D0D"/>
          <w:kern w:val="0"/>
          <w:sz w:val="22"/>
        </w:rPr>
      </w:pPr>
      <w:r w:rsidRPr="0095587B">
        <w:rPr>
          <w:rFonts w:ascii="仿宋_GB2312" w:eastAsia="仿宋_GB2312" w:hAnsi="宋体" w:cs="宋体" w:hint="eastAsia"/>
          <w:color w:val="0D0D0D"/>
          <w:kern w:val="0"/>
          <w:sz w:val="22"/>
          <w:highlight w:val="yellow"/>
        </w:rPr>
        <w:t>备注：红字标</w:t>
      </w:r>
      <w:proofErr w:type="gramStart"/>
      <w:r w:rsidRPr="0095587B">
        <w:rPr>
          <w:rFonts w:ascii="仿宋_GB2312" w:eastAsia="仿宋_GB2312" w:hAnsi="宋体" w:cs="宋体" w:hint="eastAsia"/>
          <w:color w:val="0D0D0D"/>
          <w:kern w:val="0"/>
          <w:sz w:val="22"/>
          <w:highlight w:val="yellow"/>
        </w:rPr>
        <w:t>黄表示</w:t>
      </w:r>
      <w:proofErr w:type="gramEnd"/>
      <w:r w:rsidRPr="0095587B">
        <w:rPr>
          <w:rFonts w:ascii="仿宋_GB2312" w:eastAsia="仿宋_GB2312" w:hAnsi="宋体" w:cs="宋体" w:hint="eastAsia"/>
          <w:color w:val="0D0D0D"/>
          <w:kern w:val="0"/>
          <w:sz w:val="22"/>
          <w:highlight w:val="yellow"/>
        </w:rPr>
        <w:t>责任区域有调整。</w:t>
      </w:r>
    </w:p>
    <w:sectPr w:rsidR="00396A8C" w:rsidRPr="00396A8C" w:rsidSect="005921C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92BEB" w14:textId="77777777" w:rsidR="00091447" w:rsidRDefault="00091447" w:rsidP="001437B2">
      <w:r>
        <w:separator/>
      </w:r>
    </w:p>
  </w:endnote>
  <w:endnote w:type="continuationSeparator" w:id="0">
    <w:p w14:paraId="33887800" w14:textId="77777777" w:rsidR="00091447" w:rsidRDefault="00091447" w:rsidP="0014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56E79" w14:textId="77777777" w:rsidR="00091447" w:rsidRDefault="00091447" w:rsidP="001437B2">
      <w:r>
        <w:separator/>
      </w:r>
    </w:p>
  </w:footnote>
  <w:footnote w:type="continuationSeparator" w:id="0">
    <w:p w14:paraId="21D687F3" w14:textId="77777777" w:rsidR="00091447" w:rsidRDefault="00091447" w:rsidP="0014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AE1FB7"/>
    <w:multiLevelType w:val="singleLevel"/>
    <w:tmpl w:val="A5AE1FB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8CBAF4A"/>
    <w:multiLevelType w:val="singleLevel"/>
    <w:tmpl w:val="08CBAF4A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 w15:restartNumberingAfterBreak="0">
    <w:nsid w:val="39998585"/>
    <w:multiLevelType w:val="singleLevel"/>
    <w:tmpl w:val="3999858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271E56F"/>
    <w:multiLevelType w:val="singleLevel"/>
    <w:tmpl w:val="6271E56F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2C"/>
    <w:rsid w:val="00003E3F"/>
    <w:rsid w:val="000051C9"/>
    <w:rsid w:val="00017900"/>
    <w:rsid w:val="00030AEA"/>
    <w:rsid w:val="000329AD"/>
    <w:rsid w:val="000465A1"/>
    <w:rsid w:val="00055898"/>
    <w:rsid w:val="000560E7"/>
    <w:rsid w:val="00066182"/>
    <w:rsid w:val="000756A1"/>
    <w:rsid w:val="000760A7"/>
    <w:rsid w:val="00091447"/>
    <w:rsid w:val="00095E6C"/>
    <w:rsid w:val="000A659B"/>
    <w:rsid w:val="000A6E96"/>
    <w:rsid w:val="000B1F22"/>
    <w:rsid w:val="000D129F"/>
    <w:rsid w:val="000D1ABD"/>
    <w:rsid w:val="000D4110"/>
    <w:rsid w:val="000D67FA"/>
    <w:rsid w:val="000F1BD8"/>
    <w:rsid w:val="000F228F"/>
    <w:rsid w:val="00100C3B"/>
    <w:rsid w:val="001025BF"/>
    <w:rsid w:val="00103B0D"/>
    <w:rsid w:val="00124238"/>
    <w:rsid w:val="00133377"/>
    <w:rsid w:val="0014021C"/>
    <w:rsid w:val="00140E95"/>
    <w:rsid w:val="001437B2"/>
    <w:rsid w:val="001472BC"/>
    <w:rsid w:val="001545C5"/>
    <w:rsid w:val="00156E6C"/>
    <w:rsid w:val="00191D84"/>
    <w:rsid w:val="001945FE"/>
    <w:rsid w:val="001B7EC2"/>
    <w:rsid w:val="001D409B"/>
    <w:rsid w:val="001F3C06"/>
    <w:rsid w:val="001F7EB0"/>
    <w:rsid w:val="002103B2"/>
    <w:rsid w:val="00211AFA"/>
    <w:rsid w:val="002364A4"/>
    <w:rsid w:val="00240F25"/>
    <w:rsid w:val="00250D45"/>
    <w:rsid w:val="002561EC"/>
    <w:rsid w:val="00260ED4"/>
    <w:rsid w:val="002618A6"/>
    <w:rsid w:val="0026524A"/>
    <w:rsid w:val="002711EB"/>
    <w:rsid w:val="00282B52"/>
    <w:rsid w:val="002877D9"/>
    <w:rsid w:val="0029341A"/>
    <w:rsid w:val="00294638"/>
    <w:rsid w:val="002A5764"/>
    <w:rsid w:val="002B3494"/>
    <w:rsid w:val="002B4606"/>
    <w:rsid w:val="002C71C7"/>
    <w:rsid w:val="002D7DA5"/>
    <w:rsid w:val="002E22C8"/>
    <w:rsid w:val="00327B17"/>
    <w:rsid w:val="003335C9"/>
    <w:rsid w:val="00334BF8"/>
    <w:rsid w:val="00351239"/>
    <w:rsid w:val="0036287A"/>
    <w:rsid w:val="00365698"/>
    <w:rsid w:val="00366B78"/>
    <w:rsid w:val="0038202D"/>
    <w:rsid w:val="00386AC3"/>
    <w:rsid w:val="00396A8C"/>
    <w:rsid w:val="003B6213"/>
    <w:rsid w:val="003C4B1E"/>
    <w:rsid w:val="003C5765"/>
    <w:rsid w:val="003C7DAB"/>
    <w:rsid w:val="003D36A7"/>
    <w:rsid w:val="003E04A6"/>
    <w:rsid w:val="003E43BA"/>
    <w:rsid w:val="003E7B03"/>
    <w:rsid w:val="003F032C"/>
    <w:rsid w:val="003F2A48"/>
    <w:rsid w:val="003F53BA"/>
    <w:rsid w:val="004002A2"/>
    <w:rsid w:val="00402735"/>
    <w:rsid w:val="0040411D"/>
    <w:rsid w:val="004108B9"/>
    <w:rsid w:val="00426899"/>
    <w:rsid w:val="00431DC3"/>
    <w:rsid w:val="00450326"/>
    <w:rsid w:val="004539AD"/>
    <w:rsid w:val="00453A49"/>
    <w:rsid w:val="0045418A"/>
    <w:rsid w:val="0045419A"/>
    <w:rsid w:val="00456B9A"/>
    <w:rsid w:val="00457FBC"/>
    <w:rsid w:val="00463FBF"/>
    <w:rsid w:val="00471A00"/>
    <w:rsid w:val="00481E2B"/>
    <w:rsid w:val="00495CEE"/>
    <w:rsid w:val="004A4898"/>
    <w:rsid w:val="004A6083"/>
    <w:rsid w:val="004C3528"/>
    <w:rsid w:val="004E2BDD"/>
    <w:rsid w:val="00523F0D"/>
    <w:rsid w:val="00525514"/>
    <w:rsid w:val="00540CA6"/>
    <w:rsid w:val="00547639"/>
    <w:rsid w:val="00551F8D"/>
    <w:rsid w:val="00557264"/>
    <w:rsid w:val="00565798"/>
    <w:rsid w:val="00571AD5"/>
    <w:rsid w:val="00574C57"/>
    <w:rsid w:val="00590B83"/>
    <w:rsid w:val="005921C2"/>
    <w:rsid w:val="005926AA"/>
    <w:rsid w:val="00594FBD"/>
    <w:rsid w:val="005B0772"/>
    <w:rsid w:val="005C35D7"/>
    <w:rsid w:val="005C563F"/>
    <w:rsid w:val="005F0E08"/>
    <w:rsid w:val="005F4BED"/>
    <w:rsid w:val="005F7338"/>
    <w:rsid w:val="00621037"/>
    <w:rsid w:val="00621DE7"/>
    <w:rsid w:val="00622A1D"/>
    <w:rsid w:val="00632C31"/>
    <w:rsid w:val="00633839"/>
    <w:rsid w:val="0067223D"/>
    <w:rsid w:val="00672B64"/>
    <w:rsid w:val="00680C8E"/>
    <w:rsid w:val="00690574"/>
    <w:rsid w:val="00694F89"/>
    <w:rsid w:val="006A0F98"/>
    <w:rsid w:val="006A2B74"/>
    <w:rsid w:val="006B0A5E"/>
    <w:rsid w:val="006B4873"/>
    <w:rsid w:val="006C5507"/>
    <w:rsid w:val="006F564F"/>
    <w:rsid w:val="007127A9"/>
    <w:rsid w:val="00715ADC"/>
    <w:rsid w:val="007235AE"/>
    <w:rsid w:val="00730565"/>
    <w:rsid w:val="00737E68"/>
    <w:rsid w:val="00744BCF"/>
    <w:rsid w:val="00753544"/>
    <w:rsid w:val="00754D7B"/>
    <w:rsid w:val="007622D0"/>
    <w:rsid w:val="00763892"/>
    <w:rsid w:val="00787A4A"/>
    <w:rsid w:val="0079384D"/>
    <w:rsid w:val="007A3F3F"/>
    <w:rsid w:val="007B4609"/>
    <w:rsid w:val="007B5351"/>
    <w:rsid w:val="007C3EF9"/>
    <w:rsid w:val="007C6ECE"/>
    <w:rsid w:val="007E75E0"/>
    <w:rsid w:val="007F2AB5"/>
    <w:rsid w:val="007F632C"/>
    <w:rsid w:val="0081031E"/>
    <w:rsid w:val="00812D0F"/>
    <w:rsid w:val="00815CC5"/>
    <w:rsid w:val="00836A0B"/>
    <w:rsid w:val="00836BC6"/>
    <w:rsid w:val="00851E68"/>
    <w:rsid w:val="00864823"/>
    <w:rsid w:val="008778BF"/>
    <w:rsid w:val="00877CF4"/>
    <w:rsid w:val="00882577"/>
    <w:rsid w:val="00884AAA"/>
    <w:rsid w:val="00893AEB"/>
    <w:rsid w:val="00895EB2"/>
    <w:rsid w:val="00896C47"/>
    <w:rsid w:val="008A5D02"/>
    <w:rsid w:val="008B6219"/>
    <w:rsid w:val="008C35EF"/>
    <w:rsid w:val="008D351E"/>
    <w:rsid w:val="008D73F9"/>
    <w:rsid w:val="008E56D5"/>
    <w:rsid w:val="008F6AB4"/>
    <w:rsid w:val="008F77E5"/>
    <w:rsid w:val="008F7A16"/>
    <w:rsid w:val="0091087A"/>
    <w:rsid w:val="00911E8F"/>
    <w:rsid w:val="0091472A"/>
    <w:rsid w:val="00930FEE"/>
    <w:rsid w:val="0093474B"/>
    <w:rsid w:val="00935BA0"/>
    <w:rsid w:val="00947BE6"/>
    <w:rsid w:val="009517ED"/>
    <w:rsid w:val="00952257"/>
    <w:rsid w:val="0095587B"/>
    <w:rsid w:val="009A32ED"/>
    <w:rsid w:val="009A3847"/>
    <w:rsid w:val="009A68CB"/>
    <w:rsid w:val="009B4782"/>
    <w:rsid w:val="009B586B"/>
    <w:rsid w:val="009C601F"/>
    <w:rsid w:val="009C6BBC"/>
    <w:rsid w:val="009D73A0"/>
    <w:rsid w:val="009E4DFA"/>
    <w:rsid w:val="009E70AE"/>
    <w:rsid w:val="009F115F"/>
    <w:rsid w:val="00A01956"/>
    <w:rsid w:val="00A02380"/>
    <w:rsid w:val="00A05434"/>
    <w:rsid w:val="00A14E66"/>
    <w:rsid w:val="00A21783"/>
    <w:rsid w:val="00A225C6"/>
    <w:rsid w:val="00A30E98"/>
    <w:rsid w:val="00A467EA"/>
    <w:rsid w:val="00A60CFC"/>
    <w:rsid w:val="00A64271"/>
    <w:rsid w:val="00A70E99"/>
    <w:rsid w:val="00A91948"/>
    <w:rsid w:val="00AA5242"/>
    <w:rsid w:val="00AB20BF"/>
    <w:rsid w:val="00AB5E27"/>
    <w:rsid w:val="00AC3254"/>
    <w:rsid w:val="00AD3757"/>
    <w:rsid w:val="00AE0A96"/>
    <w:rsid w:val="00AE7650"/>
    <w:rsid w:val="00AF4CA5"/>
    <w:rsid w:val="00B060B8"/>
    <w:rsid w:val="00B11087"/>
    <w:rsid w:val="00B13A2A"/>
    <w:rsid w:val="00B150EB"/>
    <w:rsid w:val="00B24371"/>
    <w:rsid w:val="00B3115A"/>
    <w:rsid w:val="00B32D9E"/>
    <w:rsid w:val="00B37687"/>
    <w:rsid w:val="00B3787D"/>
    <w:rsid w:val="00B4744F"/>
    <w:rsid w:val="00B52132"/>
    <w:rsid w:val="00B545CC"/>
    <w:rsid w:val="00B545FE"/>
    <w:rsid w:val="00B55329"/>
    <w:rsid w:val="00B87E72"/>
    <w:rsid w:val="00B95BD0"/>
    <w:rsid w:val="00BA09FD"/>
    <w:rsid w:val="00BA265D"/>
    <w:rsid w:val="00BB10A9"/>
    <w:rsid w:val="00BD73AA"/>
    <w:rsid w:val="00BE07C9"/>
    <w:rsid w:val="00BE4B39"/>
    <w:rsid w:val="00BF5505"/>
    <w:rsid w:val="00C00449"/>
    <w:rsid w:val="00C12412"/>
    <w:rsid w:val="00C50FB8"/>
    <w:rsid w:val="00C73306"/>
    <w:rsid w:val="00C767EB"/>
    <w:rsid w:val="00C81F51"/>
    <w:rsid w:val="00C927E7"/>
    <w:rsid w:val="00C96D60"/>
    <w:rsid w:val="00CA22DF"/>
    <w:rsid w:val="00CA3D58"/>
    <w:rsid w:val="00CA3EA9"/>
    <w:rsid w:val="00CA7501"/>
    <w:rsid w:val="00CB3D71"/>
    <w:rsid w:val="00CB6D67"/>
    <w:rsid w:val="00CC607E"/>
    <w:rsid w:val="00CC6723"/>
    <w:rsid w:val="00CD4911"/>
    <w:rsid w:val="00CD675C"/>
    <w:rsid w:val="00CD7196"/>
    <w:rsid w:val="00CE0788"/>
    <w:rsid w:val="00CF27EB"/>
    <w:rsid w:val="00D02D38"/>
    <w:rsid w:val="00D04AD9"/>
    <w:rsid w:val="00D06D18"/>
    <w:rsid w:val="00D07414"/>
    <w:rsid w:val="00D31EF6"/>
    <w:rsid w:val="00D33281"/>
    <w:rsid w:val="00D40920"/>
    <w:rsid w:val="00D6451F"/>
    <w:rsid w:val="00D66CC2"/>
    <w:rsid w:val="00D70D0A"/>
    <w:rsid w:val="00D72A04"/>
    <w:rsid w:val="00D778E8"/>
    <w:rsid w:val="00D930FD"/>
    <w:rsid w:val="00DB7A3B"/>
    <w:rsid w:val="00DD4B67"/>
    <w:rsid w:val="00DD62EC"/>
    <w:rsid w:val="00DF3CA8"/>
    <w:rsid w:val="00DF5857"/>
    <w:rsid w:val="00E031BB"/>
    <w:rsid w:val="00E13F32"/>
    <w:rsid w:val="00E32502"/>
    <w:rsid w:val="00E4645F"/>
    <w:rsid w:val="00E47AC3"/>
    <w:rsid w:val="00E54AED"/>
    <w:rsid w:val="00E56860"/>
    <w:rsid w:val="00E57D5B"/>
    <w:rsid w:val="00E62E8F"/>
    <w:rsid w:val="00E64CBF"/>
    <w:rsid w:val="00E67814"/>
    <w:rsid w:val="00E70BD8"/>
    <w:rsid w:val="00E84EAD"/>
    <w:rsid w:val="00E855FC"/>
    <w:rsid w:val="00E9434E"/>
    <w:rsid w:val="00EF6B15"/>
    <w:rsid w:val="00F0686A"/>
    <w:rsid w:val="00F16C35"/>
    <w:rsid w:val="00F173EE"/>
    <w:rsid w:val="00F221C1"/>
    <w:rsid w:val="00F22608"/>
    <w:rsid w:val="00F26511"/>
    <w:rsid w:val="00F4081E"/>
    <w:rsid w:val="00F430C3"/>
    <w:rsid w:val="00F43133"/>
    <w:rsid w:val="00F44190"/>
    <w:rsid w:val="00F509E1"/>
    <w:rsid w:val="00F554FD"/>
    <w:rsid w:val="00F64476"/>
    <w:rsid w:val="00F73BC6"/>
    <w:rsid w:val="00F74884"/>
    <w:rsid w:val="00F87445"/>
    <w:rsid w:val="00F91EDB"/>
    <w:rsid w:val="00FB07FD"/>
    <w:rsid w:val="00FC35A5"/>
    <w:rsid w:val="00FC7933"/>
    <w:rsid w:val="00FD367E"/>
    <w:rsid w:val="010030EF"/>
    <w:rsid w:val="01C86A6F"/>
    <w:rsid w:val="01FE432A"/>
    <w:rsid w:val="024E5183"/>
    <w:rsid w:val="02707EAE"/>
    <w:rsid w:val="037B2BEB"/>
    <w:rsid w:val="03CE1CDF"/>
    <w:rsid w:val="046E6121"/>
    <w:rsid w:val="048319CF"/>
    <w:rsid w:val="050F2431"/>
    <w:rsid w:val="06810CBA"/>
    <w:rsid w:val="07780571"/>
    <w:rsid w:val="08980F14"/>
    <w:rsid w:val="094E7BF5"/>
    <w:rsid w:val="0A5B6C87"/>
    <w:rsid w:val="0A5E195D"/>
    <w:rsid w:val="0ACE66B6"/>
    <w:rsid w:val="0C176ABC"/>
    <w:rsid w:val="0C84490D"/>
    <w:rsid w:val="0D9B33D8"/>
    <w:rsid w:val="0E2B5A04"/>
    <w:rsid w:val="0EB26E0A"/>
    <w:rsid w:val="0EF87BBB"/>
    <w:rsid w:val="0F8676B9"/>
    <w:rsid w:val="10A23F46"/>
    <w:rsid w:val="10B42E3B"/>
    <w:rsid w:val="119B3B43"/>
    <w:rsid w:val="11A5144F"/>
    <w:rsid w:val="12044D92"/>
    <w:rsid w:val="129A78B8"/>
    <w:rsid w:val="12AA1A67"/>
    <w:rsid w:val="12CA3561"/>
    <w:rsid w:val="12CF3910"/>
    <w:rsid w:val="1358276A"/>
    <w:rsid w:val="13821801"/>
    <w:rsid w:val="13AE1F04"/>
    <w:rsid w:val="1427636A"/>
    <w:rsid w:val="144A7B2A"/>
    <w:rsid w:val="14A96127"/>
    <w:rsid w:val="150F3B10"/>
    <w:rsid w:val="16970B89"/>
    <w:rsid w:val="16BC2ADC"/>
    <w:rsid w:val="17710545"/>
    <w:rsid w:val="17FD2836"/>
    <w:rsid w:val="19187432"/>
    <w:rsid w:val="19301031"/>
    <w:rsid w:val="19AD7953"/>
    <w:rsid w:val="1BD466B0"/>
    <w:rsid w:val="1CEC5755"/>
    <w:rsid w:val="1E942EA4"/>
    <w:rsid w:val="1EE91694"/>
    <w:rsid w:val="1F6C3114"/>
    <w:rsid w:val="2022728F"/>
    <w:rsid w:val="20273ABF"/>
    <w:rsid w:val="21C65317"/>
    <w:rsid w:val="22A30077"/>
    <w:rsid w:val="232D1543"/>
    <w:rsid w:val="235B6787"/>
    <w:rsid w:val="23B832B2"/>
    <w:rsid w:val="24154B15"/>
    <w:rsid w:val="251E7AC0"/>
    <w:rsid w:val="2759740C"/>
    <w:rsid w:val="277039C2"/>
    <w:rsid w:val="27785885"/>
    <w:rsid w:val="281E6705"/>
    <w:rsid w:val="28710D17"/>
    <w:rsid w:val="289F4C89"/>
    <w:rsid w:val="291B797F"/>
    <w:rsid w:val="294E4977"/>
    <w:rsid w:val="2A9D6131"/>
    <w:rsid w:val="2AC23ADF"/>
    <w:rsid w:val="2AFB7454"/>
    <w:rsid w:val="2B1876DC"/>
    <w:rsid w:val="2B3D33C5"/>
    <w:rsid w:val="2BAF7A56"/>
    <w:rsid w:val="2C761D73"/>
    <w:rsid w:val="2C8E600F"/>
    <w:rsid w:val="2E7A78EB"/>
    <w:rsid w:val="2F051118"/>
    <w:rsid w:val="2F19621F"/>
    <w:rsid w:val="31352AD5"/>
    <w:rsid w:val="31765DC7"/>
    <w:rsid w:val="31DD66BF"/>
    <w:rsid w:val="32806441"/>
    <w:rsid w:val="33397A75"/>
    <w:rsid w:val="33F104D9"/>
    <w:rsid w:val="343C2EBD"/>
    <w:rsid w:val="34A115B2"/>
    <w:rsid w:val="360B39E1"/>
    <w:rsid w:val="36CC133C"/>
    <w:rsid w:val="37A27F4D"/>
    <w:rsid w:val="37EF7402"/>
    <w:rsid w:val="3B557D51"/>
    <w:rsid w:val="3D29165C"/>
    <w:rsid w:val="3D2A7CD9"/>
    <w:rsid w:val="3DA40B3C"/>
    <w:rsid w:val="3DEF5DBA"/>
    <w:rsid w:val="3F303810"/>
    <w:rsid w:val="3F4C4CD0"/>
    <w:rsid w:val="3F6A3C78"/>
    <w:rsid w:val="3F8B4C74"/>
    <w:rsid w:val="404319A8"/>
    <w:rsid w:val="439B5698"/>
    <w:rsid w:val="43EF34C3"/>
    <w:rsid w:val="44A44F6F"/>
    <w:rsid w:val="48490076"/>
    <w:rsid w:val="48C725CC"/>
    <w:rsid w:val="497B70E6"/>
    <w:rsid w:val="497E1667"/>
    <w:rsid w:val="4C5B2C4D"/>
    <w:rsid w:val="4E2C1936"/>
    <w:rsid w:val="4E777A59"/>
    <w:rsid w:val="4E783637"/>
    <w:rsid w:val="518E6951"/>
    <w:rsid w:val="5273615B"/>
    <w:rsid w:val="52CF4571"/>
    <w:rsid w:val="53B177C3"/>
    <w:rsid w:val="54607C22"/>
    <w:rsid w:val="55EF313A"/>
    <w:rsid w:val="5787429C"/>
    <w:rsid w:val="57AA70C4"/>
    <w:rsid w:val="57DB32FD"/>
    <w:rsid w:val="586666DD"/>
    <w:rsid w:val="59264641"/>
    <w:rsid w:val="598B60BE"/>
    <w:rsid w:val="5B8A78D7"/>
    <w:rsid w:val="5CEF3674"/>
    <w:rsid w:val="5DB41B1A"/>
    <w:rsid w:val="5DB65A4C"/>
    <w:rsid w:val="5E5B63A8"/>
    <w:rsid w:val="60C02CBD"/>
    <w:rsid w:val="615343DF"/>
    <w:rsid w:val="617F27B6"/>
    <w:rsid w:val="63042987"/>
    <w:rsid w:val="630638F3"/>
    <w:rsid w:val="63AA5094"/>
    <w:rsid w:val="646B57E7"/>
    <w:rsid w:val="65205C22"/>
    <w:rsid w:val="65B92626"/>
    <w:rsid w:val="67AF6534"/>
    <w:rsid w:val="685C353B"/>
    <w:rsid w:val="69B643CE"/>
    <w:rsid w:val="69BC5BA3"/>
    <w:rsid w:val="69EB3196"/>
    <w:rsid w:val="6B0C600C"/>
    <w:rsid w:val="6B88307A"/>
    <w:rsid w:val="6DB20AFA"/>
    <w:rsid w:val="6DE65735"/>
    <w:rsid w:val="6DEB6C76"/>
    <w:rsid w:val="6DFE287F"/>
    <w:rsid w:val="6ED463F5"/>
    <w:rsid w:val="6EE8322A"/>
    <w:rsid w:val="6F8849E8"/>
    <w:rsid w:val="71161D02"/>
    <w:rsid w:val="71320450"/>
    <w:rsid w:val="71355A85"/>
    <w:rsid w:val="73864DE1"/>
    <w:rsid w:val="750E5D1D"/>
    <w:rsid w:val="75AC47E9"/>
    <w:rsid w:val="76BC5469"/>
    <w:rsid w:val="76D533C3"/>
    <w:rsid w:val="76EA1ECD"/>
    <w:rsid w:val="78822F2A"/>
    <w:rsid w:val="7A4D1662"/>
    <w:rsid w:val="7AC54387"/>
    <w:rsid w:val="7AD9661F"/>
    <w:rsid w:val="7B066B33"/>
    <w:rsid w:val="7B4D74E3"/>
    <w:rsid w:val="7B634004"/>
    <w:rsid w:val="7C1E4F4A"/>
    <w:rsid w:val="7C320DAE"/>
    <w:rsid w:val="7C3254F4"/>
    <w:rsid w:val="7E865F0B"/>
    <w:rsid w:val="7EA7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826FC"/>
  <w15:docId w15:val="{4AB572C1-9429-4148-9B2E-2A218F78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after="200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3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437B2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143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437B2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CB6D67"/>
    <w:pPr>
      <w:ind w:firstLineChars="200" w:firstLine="420"/>
    </w:pPr>
  </w:style>
  <w:style w:type="character" w:customStyle="1" w:styleId="fontstyle01">
    <w:name w:val="fontstyle01"/>
    <w:rsid w:val="00140E95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a">
    <w:name w:val="Date"/>
    <w:basedOn w:val="a"/>
    <w:next w:val="a"/>
    <w:link w:val="ab"/>
    <w:rsid w:val="002A5764"/>
    <w:pPr>
      <w:ind w:leftChars="2500" w:left="100"/>
    </w:pPr>
  </w:style>
  <w:style w:type="character" w:customStyle="1" w:styleId="ab">
    <w:name w:val="日期 字符"/>
    <w:basedOn w:val="a0"/>
    <w:link w:val="aa"/>
    <w:rsid w:val="002A57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zuedf.lzu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txc.lzu.edu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zu.edu.cn/V2013/xxsz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16</cp:revision>
  <dcterms:created xsi:type="dcterms:W3CDTF">2022-04-27T03:18:00Z</dcterms:created>
  <dcterms:modified xsi:type="dcterms:W3CDTF">2026-03-18T07:37:00Z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